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bookmarkStart w:id="0" w:name="_GoBack"/>
      <w:bookmarkEnd w:id="0"/>
    </w:p>
    <w:p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Integrovaný regionálny operačný program</w:t>
      </w:r>
    </w:p>
    <w:p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2014 – 2020</w:t>
      </w:r>
    </w:p>
    <w:p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Prioritná os 5 Miestny rozvoj vedený komunitou</w:t>
      </w:r>
    </w:p>
    <w:p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:rsidR="007900C1" w:rsidRPr="009B0208" w:rsidRDefault="00B505EC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Špecifikácia rozsahu oprávnených aktivít a oprávnených výdavkov</w:t>
      </w:r>
    </w:p>
    <w:p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:rsidR="00801AF8" w:rsidRPr="00340668" w:rsidRDefault="00410A92" w:rsidP="00340668">
      <w:pPr>
        <w:jc w:val="center"/>
        <w:rPr>
          <w:rFonts w:asciiTheme="minorHAnsi" w:hAnsiTheme="minorHAnsi" w:cstheme="minorHAnsi"/>
          <w:b/>
          <w:color w:val="2F5496" w:themeColor="accent5" w:themeShade="BF"/>
          <w:sz w:val="52"/>
          <w:szCs w:val="52"/>
        </w:rPr>
      </w:pPr>
      <w:r w:rsidRPr="00340668">
        <w:rPr>
          <w:rFonts w:asciiTheme="minorHAnsi" w:hAnsiTheme="minorHAnsi" w:cstheme="minorHAnsi"/>
          <w:b/>
          <w:color w:val="2F5496" w:themeColor="accent5" w:themeShade="BF"/>
          <w:sz w:val="52"/>
          <w:szCs w:val="52"/>
        </w:rPr>
        <w:t xml:space="preserve">MAS </w:t>
      </w:r>
      <w:proofErr w:type="spellStart"/>
      <w:r w:rsidRPr="00340668">
        <w:rPr>
          <w:rFonts w:asciiTheme="minorHAnsi" w:hAnsiTheme="minorHAnsi" w:cstheme="minorHAnsi"/>
          <w:b/>
          <w:color w:val="2F5496" w:themeColor="accent5" w:themeShade="BF"/>
          <w:sz w:val="52"/>
          <w:szCs w:val="52"/>
        </w:rPr>
        <w:t>Vršatec</w:t>
      </w:r>
      <w:proofErr w:type="spellEnd"/>
    </w:p>
    <w:p w:rsidR="007900C1" w:rsidRPr="009B0208" w:rsidRDefault="007900C1" w:rsidP="007900C1">
      <w:pPr>
        <w:rPr>
          <w:rFonts w:asciiTheme="minorHAnsi" w:eastAsia="Calibri" w:hAnsiTheme="minorHAnsi" w:cstheme="minorHAnsi"/>
          <w:b/>
          <w:smallCaps/>
          <w:sz w:val="20"/>
        </w:rPr>
      </w:pPr>
    </w:p>
    <w:p w:rsidR="007900C1" w:rsidRPr="009B0208" w:rsidRDefault="007900C1" w:rsidP="007900C1">
      <w:pPr>
        <w:spacing w:before="120" w:after="120"/>
        <w:ind w:left="3540" w:firstLine="708"/>
        <w:jc w:val="center"/>
        <w:rPr>
          <w:rFonts w:asciiTheme="minorHAnsi" w:hAnsiTheme="minorHAnsi" w:cstheme="minorHAnsi"/>
          <w:sz w:val="20"/>
        </w:rPr>
        <w:sectPr w:rsidR="007900C1" w:rsidRPr="009B0208" w:rsidSect="00437D96">
          <w:headerReference w:type="default" r:id="rId9"/>
          <w:footerReference w:type="default" r:id="rId10"/>
          <w:headerReference w:type="first" r:id="rId11"/>
          <w:pgSz w:w="11906" w:h="16838"/>
          <w:pgMar w:top="709" w:right="1417" w:bottom="1417" w:left="1417" w:header="708" w:footer="708" w:gutter="0"/>
          <w:cols w:space="708"/>
          <w:titlePg/>
          <w:docGrid w:linePitch="360"/>
        </w:sectPr>
      </w:pPr>
    </w:p>
    <w:p w:rsidR="008C0C85" w:rsidRPr="00387357" w:rsidRDefault="008C0C85" w:rsidP="008C0C85">
      <w:pPr>
        <w:ind w:left="-426"/>
        <w:jc w:val="center"/>
        <w:rPr>
          <w:rFonts w:asciiTheme="minorHAnsi" w:hAnsiTheme="minorHAnsi" w:cstheme="minorHAnsi"/>
          <w:b/>
          <w:sz w:val="28"/>
        </w:rPr>
      </w:pPr>
      <w:r w:rsidRPr="00387357">
        <w:rPr>
          <w:rFonts w:asciiTheme="minorHAnsi" w:hAnsiTheme="minorHAnsi" w:cstheme="minorHAnsi"/>
          <w:b/>
          <w:sz w:val="28"/>
        </w:rPr>
        <w:lastRenderedPageBreak/>
        <w:t>Špecifikácia rozsahu oprávnenej aktivity a oprávnených výdavkov</w:t>
      </w:r>
    </w:p>
    <w:p w:rsidR="007900C1" w:rsidRPr="009B0208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:rsidR="00D80A8E" w:rsidRPr="009B0208" w:rsidRDefault="00D80A8E" w:rsidP="007900C1">
      <w:pPr>
        <w:ind w:left="-426"/>
        <w:jc w:val="both"/>
        <w:rPr>
          <w:rFonts w:asciiTheme="minorHAnsi" w:hAnsiTheme="minorHAnsi" w:cstheme="minorHAnsi"/>
        </w:rPr>
      </w:pPr>
    </w:p>
    <w:tbl>
      <w:tblPr>
        <w:tblStyle w:val="Mriekatabuky"/>
        <w:tblW w:w="14601" w:type="dxa"/>
        <w:tblInd w:w="-2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4601"/>
      </w:tblGrid>
      <w:tr w:rsidR="007A1D28" w:rsidRPr="009B0208" w:rsidTr="00773273">
        <w:tc>
          <w:tcPr>
            <w:tcW w:w="14601" w:type="dxa"/>
            <w:shd w:val="clear" w:color="auto" w:fill="A6A6A6" w:themeFill="background1" w:themeFillShade="A6"/>
          </w:tcPr>
          <w:p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Upozornenie:</w:t>
            </w:r>
          </w:p>
          <w:p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Oprávnené sú iba tie </w:t>
            </w: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výdavky, ktoré sú nevyhnutné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pre realizáciu a dosiahnutie cieľov projektu.</w:t>
            </w:r>
          </w:p>
          <w:p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Daň z pridanej hodnoty (ďalej len „DPH“) sa považuje za neoprávnený výdavok v prípade, ak:</w:t>
            </w:r>
          </w:p>
          <w:p w:rsidR="007A1D28" w:rsidRPr="009B0208" w:rsidRDefault="00114544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žiadateľ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 má nárok na vrátanie (odpočet) DPH za nadobudnutý a/alebo zhodnotený majetok, ktorý je financovaný z príspevku;</w:t>
            </w:r>
          </w:p>
          <w:p w:rsidR="007A1D28" w:rsidRPr="009B0208" w:rsidRDefault="007A1D28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z prevádzkovania majetku nadobudnutého a/alebo zhodnoteného z poskytnutého príspevku plynú akékoľvek príjmy z ekonomickej činnosti, pričom na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účely tejto činnosti sa prevádzkovateľ tohto majetku stáva zdaniteľnou osobou podľa § 3 zákona o DPH</w:t>
            </w:r>
            <w:r w:rsidRPr="00773273">
              <w:rPr>
                <w:rFonts w:asciiTheme="minorHAnsi" w:hAnsiTheme="minorHAnsi" w:cstheme="minorHAnsi"/>
                <w:szCs w:val="22"/>
                <w:vertAlign w:val="superscript"/>
              </w:rPr>
              <w:footnoteReference w:id="1"/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. </w:t>
            </w:r>
          </w:p>
          <w:p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</w:p>
          <w:p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Výdavky, obstarávané dodávateľským spôsobom, na ktorých obstaranie sa vzťahujú pravidlá verejného obstarávania, musia byť obstarané v súlade so zákonom o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verejnom obstarávaní a usmerneniami RO pre IROP k procesom verejného obstarávania.</w:t>
            </w:r>
          </w:p>
          <w:p w:rsidR="00D41226" w:rsidRPr="00D41226" w:rsidRDefault="001F08C9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b/>
                <w:bCs/>
                <w:lang w:val="sk-S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="0034066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je povinný zostaviť rozpočet projektu, pričom ako oprávnené výdavky si môže nárokovať len tie, ktoré spadajú do </w:t>
            </w:r>
            <w:r w:rsidR="00041EA6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nižšie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uvedené</w:t>
            </w:r>
            <w:r w:rsidR="0063489B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ho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definičného rámca. 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="0034066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 rozpočte projektu vecne odôvodní, že jeho výdavky spadajú do uvedeného rámca a tiež zdôvodní ich potrebu, resp. nevyhnutnosť pre úspešnú realizáciu projektu.</w:t>
            </w:r>
          </w:p>
        </w:tc>
      </w:tr>
    </w:tbl>
    <w:p w:rsidR="007900C1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:rsidR="00856D01" w:rsidRPr="009B0208" w:rsidRDefault="00856D01" w:rsidP="00D80A8E">
      <w:pPr>
        <w:ind w:left="-284"/>
        <w:jc w:val="both"/>
        <w:rPr>
          <w:rFonts w:asciiTheme="minorHAnsi" w:hAnsiTheme="minorHAnsi" w:cstheme="minorHAnsi"/>
          <w:i/>
          <w:highlight w:val="yellow"/>
        </w:rPr>
        <w:sectPr w:rsidR="00856D01" w:rsidRPr="009B0208" w:rsidSect="00437D96">
          <w:headerReference w:type="first" r:id="rId12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Deloittetable21"/>
        <w:tblW w:w="14710" w:type="dxa"/>
        <w:tblInd w:w="-39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6063"/>
        <w:gridCol w:w="8647"/>
      </w:tblGrid>
      <w:tr w:rsidR="00856D01" w:rsidRPr="009B0208" w:rsidTr="00114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10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:rsidR="00856D01" w:rsidRPr="009B0208" w:rsidRDefault="00856D01" w:rsidP="00773273">
            <w:pPr>
              <w:spacing w:before="40" w:after="40"/>
              <w:ind w:left="85" w:right="8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lastRenderedPageBreak/>
              <w:t>Špecifický cieľ 5.1.1 - Zvýšenie zamestnanosti na miestnej úrovni podporou podnikania a inovácii</w:t>
            </w:r>
          </w:p>
        </w:tc>
      </w:tr>
      <w:tr w:rsidR="00856D01" w:rsidRPr="009B0208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10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:rsidR="00856D01" w:rsidRPr="009B0208" w:rsidRDefault="00856D01" w:rsidP="00773273">
            <w:pPr>
              <w:spacing w:before="40" w:after="40"/>
              <w:ind w:left="927" w:right="85" w:hanging="842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Aktivita: 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ab/>
              <w:t xml:space="preserve">A. Zakladanie nových a podpora existujúcich </w:t>
            </w:r>
            <w:proofErr w:type="spellStart"/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mikro</w:t>
            </w:r>
            <w:proofErr w:type="spellEnd"/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a malých podnikov, samostatne  zárobkovo činných osôb, družstiev</w:t>
            </w:r>
          </w:p>
        </w:tc>
      </w:tr>
      <w:tr w:rsidR="00856D01" w:rsidRPr="009B0208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10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:rsidR="00856D01" w:rsidRPr="009B0208" w:rsidRDefault="00856D01" w:rsidP="00773273">
            <w:pPr>
              <w:spacing w:before="40" w:after="40"/>
              <w:ind w:left="85" w:right="8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A1 Podpora podnikania a inovácií</w:t>
            </w:r>
          </w:p>
        </w:tc>
      </w:tr>
      <w:tr w:rsidR="00856D01" w:rsidRPr="009B0208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10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:rsidR="00856D01" w:rsidRPr="009B0208" w:rsidRDefault="00856D01" w:rsidP="00773273">
            <w:pPr>
              <w:spacing w:before="40" w:after="40"/>
              <w:ind w:left="8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Popis oprávnenej aktivity:</w:t>
            </w:r>
          </w:p>
          <w:p w:rsidR="00856D01" w:rsidRPr="00773273" w:rsidRDefault="00856D01" w:rsidP="00773273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obstaranie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hmotného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majetku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pre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účely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tvorby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pracovných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miest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>,</w:t>
            </w:r>
          </w:p>
          <w:p w:rsidR="00856D01" w:rsidRPr="00773273" w:rsidRDefault="00856D01" w:rsidP="00773273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nutné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stavebnotechnické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úpravy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budov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spojené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s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umiestnením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obstaranej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technológie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a/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alebo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s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poskytovaním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nových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služieb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>,</w:t>
            </w:r>
          </w:p>
          <w:p w:rsidR="00856D01" w:rsidRPr="00773273" w:rsidRDefault="00856D01" w:rsidP="00773273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773273">
              <w:rPr>
                <w:rFonts w:asciiTheme="minorHAnsi" w:hAnsiTheme="minorHAnsi" w:cstheme="minorHAnsi"/>
                <w:color w:val="FFFFFF" w:themeColor="background1"/>
              </w:rPr>
              <w:t>podpora</w:t>
            </w:r>
            <w:proofErr w:type="spellEnd"/>
            <w:r w:rsidR="008D3AD1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773273">
              <w:rPr>
                <w:rFonts w:asciiTheme="minorHAnsi" w:hAnsiTheme="minorHAnsi" w:cstheme="minorHAnsi"/>
                <w:color w:val="FFFFFF" w:themeColor="background1"/>
              </w:rPr>
              <w:t>marketingových</w:t>
            </w:r>
            <w:proofErr w:type="spellEnd"/>
            <w:r w:rsidR="008D3AD1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773273">
              <w:rPr>
                <w:rFonts w:asciiTheme="minorHAnsi" w:hAnsiTheme="minorHAnsi" w:cstheme="minorHAnsi"/>
                <w:color w:val="FFFFFF" w:themeColor="background1"/>
              </w:rPr>
              <w:t>aktivít</w:t>
            </w:r>
            <w:proofErr w:type="spellEnd"/>
            <w:r w:rsidRPr="00773273">
              <w:rPr>
                <w:rFonts w:asciiTheme="minorHAnsi" w:hAnsiTheme="minorHAnsi" w:cstheme="minorHAnsi"/>
                <w:color w:val="FFFFFF" w:themeColor="background1"/>
              </w:rPr>
              <w:t>,</w:t>
            </w:r>
          </w:p>
          <w:p w:rsidR="000950EA" w:rsidRPr="00773273" w:rsidRDefault="00856D01" w:rsidP="00773273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D41226">
              <w:rPr>
                <w:rFonts w:asciiTheme="minorHAnsi" w:hAnsiTheme="minorHAnsi" w:cstheme="minorHAnsi"/>
                <w:color w:val="FFFFFF" w:themeColor="background1"/>
                <w:lang w:val="sk-SK"/>
              </w:rPr>
              <w:t>podpora miestnych produkčno-spotrebiteľských reťazcov, sieťovanie na úrovni miestnej ekonomiky a výmena skúseností</w:t>
            </w:r>
            <w:r w:rsidR="000950EA" w:rsidRPr="00D41226">
              <w:rPr>
                <w:rFonts w:asciiTheme="minorHAnsi" w:hAnsiTheme="minorHAnsi" w:cstheme="minorHAnsi"/>
                <w:color w:val="FFFFFF" w:themeColor="background1"/>
                <w:lang w:val="sk-SK"/>
              </w:rPr>
              <w:t>.</w:t>
            </w:r>
          </w:p>
          <w:p w:rsidR="000950EA" w:rsidRDefault="000950EA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</w:p>
          <w:p w:rsidR="000950EA" w:rsidRDefault="000950EA" w:rsidP="00773273">
            <w:pPr>
              <w:ind w:left="85" w:right="8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Podpora je </w:t>
            </w:r>
            <w:r w:rsidR="00E10467">
              <w:rPr>
                <w:rFonts w:asciiTheme="minorHAnsi" w:hAnsiTheme="minorHAnsi" w:cstheme="minorHAnsi"/>
                <w:color w:val="FFFFFF" w:themeColor="background1"/>
                <w:lang w:val="sk-SK"/>
              </w:rPr>
              <w:t>na všetky oblasti ekonomických činností na území MAS, s </w:t>
            </w:r>
            <w:r w:rsidR="00D30727">
              <w:rPr>
                <w:rFonts w:asciiTheme="minorHAnsi" w:hAnsiTheme="minorHAnsi" w:cstheme="minorHAnsi"/>
                <w:color w:val="FFFFFF" w:themeColor="background1"/>
                <w:lang w:val="sk-SK"/>
              </w:rPr>
              <w:t>výnimkou</w:t>
            </w:r>
            <w:r w:rsidR="00E10467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nasledovných (</w:t>
            </w:r>
            <w:r>
              <w:rPr>
                <w:rFonts w:asciiTheme="minorHAnsi" w:hAnsiTheme="minorHAnsi" w:cstheme="minorHAnsi"/>
                <w:color w:val="FFFFFF" w:themeColor="background1"/>
                <w:lang w:val="sk-SK"/>
              </w:rPr>
              <w:t>definovan</w:t>
            </w:r>
            <w:r w:rsidR="00E10467">
              <w:rPr>
                <w:rFonts w:asciiTheme="minorHAnsi" w:hAnsiTheme="minorHAnsi" w:cstheme="minorHAnsi"/>
                <w:color w:val="FFFFFF" w:themeColor="background1"/>
                <w:lang w:val="sk-SK"/>
              </w:rPr>
              <w:t>ých</w:t>
            </w:r>
            <w:r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podľa štatistickej klasifikácie SK NACE, rev. 2):</w:t>
            </w:r>
          </w:p>
          <w:p w:rsidR="00F64E2F" w:rsidRDefault="00F64E2F" w:rsidP="00E10467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Sekcia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A –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Poľnohospodárstvo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,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lesníctvo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a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rybolov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–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celá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sekcia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neoprávnená</w:t>
            </w:r>
            <w:proofErr w:type="spellEnd"/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Sekcia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B –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Ťažba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a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dobývanie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–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neoprávnené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sú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nasledovné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divízie</w:t>
            </w:r>
            <w:proofErr w:type="spellEnd"/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Divízia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05 –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Ťažba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uhlia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a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lignitu</w:t>
            </w:r>
            <w:proofErr w:type="spellEnd"/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Divízia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06 –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Ťažba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ropy a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zemného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plynu</w:t>
            </w:r>
            <w:proofErr w:type="spellEnd"/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Divízia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07 –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Dobývanie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kovových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rúd</w:t>
            </w:r>
            <w:proofErr w:type="spellEnd"/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Sekcia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C –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Priemyselná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výroba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–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neoprávnené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sú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nasledovné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divízie</w:t>
            </w:r>
            <w:proofErr w:type="spellEnd"/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Divízia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10 –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Výroba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potravín</w:t>
            </w:r>
            <w:proofErr w:type="spellEnd"/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Divízia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11 –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Výroba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nápojov</w:t>
            </w:r>
            <w:proofErr w:type="spellEnd"/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Divízia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12 –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Výroba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tabakových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="00985014" w:rsidRPr="008C0C85">
              <w:rPr>
                <w:rFonts w:asciiTheme="minorHAnsi" w:hAnsiTheme="minorHAnsi" w:cstheme="minorHAnsi"/>
                <w:color w:val="FFFFFF" w:themeColor="background1"/>
              </w:rPr>
              <w:t>výrobkov</w:t>
            </w:r>
            <w:proofErr w:type="spellEnd"/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Divízia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19 –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Výroba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koksu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a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rafinovaných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ropných</w:t>
            </w:r>
            <w:proofErr w:type="spellEnd"/>
            <w:r w:rsidRPr="008C0C85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color w:val="FFFFFF" w:themeColor="background1"/>
              </w:rPr>
              <w:t>produktov</w:t>
            </w:r>
            <w:proofErr w:type="spellEnd"/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</w:p>
          <w:p w:rsidR="00F64E2F" w:rsidRPr="0003705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</w:pP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Sekcia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D –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Dodávka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elektriny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,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plynu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,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pary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a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studeného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vzduchu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–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celá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sekcia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 xml:space="preserve">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</w:rPr>
              <w:t>neoprávnená</w:t>
            </w:r>
            <w:proofErr w:type="spellEnd"/>
          </w:p>
          <w:p w:rsidR="00F64E2F" w:rsidRPr="004B763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</w:pPr>
            <w:r w:rsidRPr="004B763F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  <w:t>Sekcia I – Ubytovacie a stravovacie služby – celá sekcia neoprávnená</w:t>
            </w:r>
          </w:p>
          <w:p w:rsidR="00F64E2F" w:rsidRPr="004B763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  <w:t>Sekcia K – Finančné a poisťovacie činnosti – celá sekcia neoprávnená</w:t>
            </w:r>
          </w:p>
          <w:p w:rsidR="00F64E2F" w:rsidRPr="004B763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  <w:t>Sekcia L – Činnosti v oblasti nehnuteľností – celá sekcia neoprávnená</w:t>
            </w:r>
          </w:p>
          <w:p w:rsidR="00F64E2F" w:rsidRPr="004B763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  <w:t>Sekcia O – Verejná správa a obrana, povinné sociálne zabezpečenie – celá sekcia neoprávnená</w:t>
            </w:r>
          </w:p>
          <w:p w:rsidR="00F64E2F" w:rsidRPr="004B763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  <w:t>Sekcia R – Umenie, zábava a rekreácia – neoprávnené sú nasledovné divízie</w:t>
            </w:r>
          </w:p>
          <w:p w:rsidR="00F64E2F" w:rsidRPr="004B763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color w:val="FFFFFF" w:themeColor="background1"/>
                <w:lang w:val="sk-SK"/>
              </w:rPr>
              <w:t>Divízia 92 – Činnosti herní a stávkových kancelárií</w:t>
            </w:r>
          </w:p>
          <w:p w:rsidR="00F64E2F" w:rsidRPr="004B763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  <w:t>Sekcia S – Ostatné činnosti – neoprávnené sú nasledovné divízie</w:t>
            </w:r>
          </w:p>
          <w:p w:rsidR="00F64E2F" w:rsidRPr="004B763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color w:val="FFFFFF" w:themeColor="background1"/>
                <w:lang w:val="sk-SK"/>
              </w:rPr>
              <w:t>Divízia 94 – Činnosti členských organizácií</w:t>
            </w:r>
          </w:p>
          <w:p w:rsidR="00F64E2F" w:rsidRPr="004B763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  <w:t>Sekcia T – Činnosti domácností ako zamestnávateľov, nediferencované činnosti v domácnosti produkujúce tovary a služby na vlastné použitie</w:t>
            </w:r>
          </w:p>
          <w:p w:rsidR="00F64E2F" w:rsidRPr="004B763F" w:rsidRDefault="00F64E2F" w:rsidP="00F64E2F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  <w:lastRenderedPageBreak/>
              <w:t xml:space="preserve">Sekcia U – Činnosti </w:t>
            </w:r>
            <w:proofErr w:type="spellStart"/>
            <w:r w:rsidRPr="004B763F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  <w:t>extrateritoriálnych</w:t>
            </w:r>
            <w:proofErr w:type="spellEnd"/>
            <w:r w:rsidRPr="004B763F">
              <w:rPr>
                <w:rFonts w:asciiTheme="minorHAnsi" w:hAnsiTheme="minorHAnsi" w:cstheme="minorHAnsi"/>
                <w:b/>
                <w:bCs/>
                <w:color w:val="FFFFFF" w:themeColor="background1"/>
                <w:u w:val="single"/>
                <w:lang w:val="sk-SK"/>
              </w:rPr>
              <w:t xml:space="preserve"> organizácií a združení – celá sekcia neoprávnená</w:t>
            </w:r>
          </w:p>
          <w:p w:rsidR="00F64E2F" w:rsidRPr="004B763F" w:rsidRDefault="00F64E2F" w:rsidP="00E10467">
            <w:pPr>
              <w:spacing w:after="40"/>
              <w:ind w:left="25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</w:p>
          <w:p w:rsidR="00D30727" w:rsidRPr="004B763F" w:rsidRDefault="00D30727" w:rsidP="00F64E2F">
            <w:pPr>
              <w:spacing w:after="40"/>
              <w:ind w:left="121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color w:val="FFFFFF" w:themeColor="background1"/>
                <w:lang w:val="sk-SK"/>
              </w:rPr>
              <w:t>Činnosť, na podporu ktorej bude projekt zameraný (teda SK NACE na úrovni projektu) nesmie spadať pod žiadnu z vyššie uvedených oblastí.</w:t>
            </w:r>
          </w:p>
          <w:p w:rsidR="00F64E2F" w:rsidRPr="004B763F" w:rsidRDefault="00F64E2F" w:rsidP="00F64E2F">
            <w:pPr>
              <w:spacing w:after="40"/>
              <w:ind w:left="121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</w:p>
          <w:p w:rsidR="00F64E2F" w:rsidRPr="004B763F" w:rsidRDefault="00F64E2F" w:rsidP="00F64E2F">
            <w:pPr>
              <w:spacing w:after="40"/>
              <w:ind w:left="121"/>
              <w:rPr>
                <w:rFonts w:asciiTheme="minorHAnsi" w:hAnsiTheme="minorHAnsi" w:cstheme="minorHAnsi"/>
                <w:b/>
                <w:bCs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Z podpory sú vylúčené nasledovné subjekty: </w:t>
            </w:r>
            <w:r w:rsidRPr="004B763F">
              <w:rPr>
                <w:rFonts w:asciiTheme="minorHAnsi" w:hAnsiTheme="minorHAnsi" w:cstheme="minorHAnsi"/>
                <w:b/>
                <w:bCs/>
                <w:color w:val="FFFFFF" w:themeColor="background1"/>
                <w:lang w:val="sk-SK"/>
              </w:rPr>
              <w:t>subjekty pôsobiace v oblasti poľnohospodárskej prvovýroby</w:t>
            </w:r>
          </w:p>
          <w:p w:rsidR="00F64E2F" w:rsidRPr="00773273" w:rsidRDefault="00F64E2F" w:rsidP="008D3AD1">
            <w:pPr>
              <w:spacing w:after="40"/>
              <w:ind w:left="121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B763F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Z podpory sú vylúčené nasledovné oblasti investícií: </w:t>
            </w:r>
            <w:r w:rsidR="008D3AD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oblast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lesníctva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,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rybolovu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a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akvakultúry</w:t>
            </w:r>
            <w:proofErr w:type="spellEnd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,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vidieckeho</w:t>
            </w:r>
            <w:proofErr w:type="spellEnd"/>
            <w:r w:rsidR="008D3AD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="008D3AD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cestovného</w:t>
            </w:r>
            <w:proofErr w:type="spellEnd"/>
            <w:r w:rsidR="008D3AD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="008D3AD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ruchu</w:t>
            </w:r>
            <w:proofErr w:type="spellEnd"/>
            <w:r w:rsidR="008D3AD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a  </w:t>
            </w:r>
            <w:proofErr w:type="spellStart"/>
            <w:r w:rsidRPr="008C0C8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potravinárstva</w:t>
            </w:r>
            <w:proofErr w:type="spellEnd"/>
          </w:p>
        </w:tc>
      </w:tr>
      <w:tr w:rsidR="00856D01" w:rsidRPr="009B0208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10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:rsidR="00856D01" w:rsidRPr="009B0208" w:rsidRDefault="00856D01" w:rsidP="00773273">
            <w:pPr>
              <w:spacing w:before="40" w:after="40"/>
              <w:ind w:left="85" w:right="8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lastRenderedPageBreak/>
              <w:t>Oprávnené výdavky</w:t>
            </w:r>
          </w:p>
        </w:tc>
      </w:tr>
      <w:tr w:rsidR="00856D01" w:rsidRPr="009B0208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3" w:type="dxa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E7E6E6" w:themeColor="background2"/>
            </w:tcBorders>
            <w:shd w:val="clear" w:color="auto" w:fill="4F81BD"/>
          </w:tcPr>
          <w:p w:rsidR="00856D01" w:rsidRPr="009B0208" w:rsidRDefault="00856D01" w:rsidP="00773273">
            <w:pPr>
              <w:spacing w:before="40" w:after="40"/>
              <w:ind w:left="85" w:right="85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Skupina oprávnených výdavkov</w:t>
            </w:r>
          </w:p>
        </w:tc>
        <w:tc>
          <w:tcPr>
            <w:tcW w:w="8647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4F81BD"/>
          </w:tcPr>
          <w:p w:rsidR="00856D01" w:rsidRPr="009B0208" w:rsidRDefault="00856D01" w:rsidP="00773273">
            <w:pPr>
              <w:spacing w:before="40" w:after="40"/>
              <w:ind w:left="8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Vecný popis výdavku</w:t>
            </w:r>
          </w:p>
        </w:tc>
      </w:tr>
      <w:tr w:rsidR="00856D01" w:rsidRPr="009B0208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3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:rsidR="00856D01" w:rsidRPr="009B0208" w:rsidRDefault="00856D01" w:rsidP="00773273">
            <w:pPr>
              <w:pStyle w:val="Default"/>
              <w:widowControl w:val="0"/>
              <w:ind w:left="85" w:right="85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021 - Stavebné práce vo výške obstarávacej ceny</w:t>
            </w:r>
          </w:p>
        </w:tc>
        <w:tc>
          <w:tcPr>
            <w:tcW w:w="8647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:rsidR="00224D63" w:rsidRDefault="00224D63" w:rsidP="00773273">
            <w:pPr>
              <w:pStyle w:val="Default"/>
              <w:widowControl w:val="0"/>
              <w:numPr>
                <w:ilvl w:val="0"/>
                <w:numId w:val="5"/>
              </w:numPr>
              <w:ind w:left="538" w:right="8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výstavba nových stavieb, prístavby, nadstavby</w:t>
            </w:r>
          </w:p>
          <w:p w:rsidR="00856D01" w:rsidRPr="009B0208" w:rsidRDefault="00224D63" w:rsidP="00773273">
            <w:pPr>
              <w:pStyle w:val="Default"/>
              <w:widowControl w:val="0"/>
              <w:numPr>
                <w:ilvl w:val="0"/>
                <w:numId w:val="5"/>
              </w:numPr>
              <w:ind w:left="538" w:right="8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rekonštrukcia a modernizácia existujúcich stavieb</w:t>
            </w:r>
            <w:r w:rsidR="00B73919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,</w:t>
            </w:r>
          </w:p>
        </w:tc>
      </w:tr>
      <w:tr w:rsidR="00856D01" w:rsidRPr="009B0208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3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:rsidR="00856D01" w:rsidRPr="009B0208" w:rsidRDefault="00856D01" w:rsidP="00773273">
            <w:pPr>
              <w:pStyle w:val="Default"/>
              <w:widowControl w:val="0"/>
              <w:ind w:left="85" w:right="85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022 – Samostatné hnuteľné veci a súbory hnuteľných</w:t>
            </w:r>
            <w:r w:rsidR="00B97C29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vecí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vo výške obstarávacej ceny</w:t>
            </w:r>
          </w:p>
        </w:tc>
        <w:tc>
          <w:tcPr>
            <w:tcW w:w="8647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:rsidR="00856D01" w:rsidRPr="009B0208" w:rsidRDefault="00856D01" w:rsidP="00773273">
            <w:pPr>
              <w:pStyle w:val="Default"/>
              <w:widowControl w:val="0"/>
              <w:numPr>
                <w:ilvl w:val="0"/>
                <w:numId w:val="5"/>
              </w:numPr>
              <w:ind w:left="538" w:right="8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prevádzkových/špeciálnych strojov, prístrojov, zariadení vrátane prvého zaškolenia obsluhy (napr. CNC stroje, brúsky, frézy a iné výrobné zariadenia)</w:t>
            </w:r>
            <w:r w:rsidR="00545CDC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vrátane obslužného softvéru</w:t>
            </w:r>
            <w:r w:rsidR="005265E1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,</w:t>
            </w:r>
            <w:r w:rsidR="00545CDC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ak tvorí súčasť obstarávacej ceny zariadenia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,</w:t>
            </w:r>
          </w:p>
          <w:p w:rsidR="00545CDC" w:rsidRPr="009B0208" w:rsidRDefault="00856D01" w:rsidP="00773273">
            <w:pPr>
              <w:pStyle w:val="Default"/>
              <w:widowControl w:val="0"/>
              <w:numPr>
                <w:ilvl w:val="0"/>
                <w:numId w:val="5"/>
              </w:numPr>
              <w:ind w:left="538" w:right="8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technológií alebo časti technológií tvoriacich navzájom funkčný celok</w:t>
            </w:r>
            <w:r w:rsidR="00545CDC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vrátane obslužného softvéru</w:t>
            </w:r>
            <w:r w:rsidR="005265E1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,</w:t>
            </w:r>
            <w:r w:rsidR="00545CDC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ak tvorí súčasť obstarávacej ceny zariadenia,</w:t>
            </w:r>
          </w:p>
        </w:tc>
      </w:tr>
      <w:tr w:rsidR="00D41226" w:rsidRPr="009B0208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3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:rsidR="00D41226" w:rsidRPr="009B0208" w:rsidRDefault="00D41226" w:rsidP="00773273">
            <w:pPr>
              <w:pStyle w:val="Default"/>
              <w:widowControl w:val="0"/>
              <w:ind w:left="85" w:right="85"/>
              <w:rPr>
                <w:rFonts w:asciiTheme="minorHAnsi" w:hAnsiTheme="minorHAnsi" w:cstheme="minorHAnsi"/>
                <w:color w:val="auto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023 –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Dopravné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prostriedky</w:t>
            </w:r>
            <w:proofErr w:type="spellEnd"/>
          </w:p>
        </w:tc>
        <w:tc>
          <w:tcPr>
            <w:tcW w:w="8647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:rsidR="00D41226" w:rsidRDefault="00D41226" w:rsidP="00773273">
            <w:pPr>
              <w:pStyle w:val="Default"/>
              <w:widowControl w:val="0"/>
              <w:numPr>
                <w:ilvl w:val="0"/>
                <w:numId w:val="5"/>
              </w:numPr>
              <w:ind w:left="538" w:right="8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</w:rPr>
            </w:pP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nákup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automobilov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iných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dopravných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prostriedkov</w:t>
            </w:r>
            <w:proofErr w:type="spellEnd"/>
          </w:p>
          <w:p w:rsidR="00D41226" w:rsidRDefault="00D41226" w:rsidP="00D41226">
            <w:pPr>
              <w:pStyle w:val="Default"/>
              <w:widowControl w:val="0"/>
              <w:ind w:left="178" w:right="8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</w:rPr>
            </w:pPr>
          </w:p>
          <w:p w:rsidR="00D41226" w:rsidRPr="00D41226" w:rsidRDefault="00D41226" w:rsidP="008D3AD1">
            <w:pPr>
              <w:pStyle w:val="Default"/>
              <w:widowControl w:val="0"/>
              <w:ind w:left="178" w:right="8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</w:rPr>
            </w:pPr>
            <w:proofErr w:type="spellStart"/>
            <w:r w:rsidRPr="0003705F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>Nákup</w:t>
            </w:r>
            <w:proofErr w:type="spellEnd"/>
            <w:r w:rsidR="008D3AD1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 xml:space="preserve"> </w:t>
            </w:r>
            <w:proofErr w:type="spellStart"/>
            <w:r w:rsidRPr="0003705F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>vozidiel</w:t>
            </w:r>
            <w:proofErr w:type="spellEnd"/>
            <w:r w:rsidR="008D3AD1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 xml:space="preserve"> </w:t>
            </w:r>
            <w:proofErr w:type="spellStart"/>
            <w:r w:rsidRPr="0003705F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>cestnej</w:t>
            </w:r>
            <w:proofErr w:type="spellEnd"/>
            <w:r w:rsidR="008D3AD1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 xml:space="preserve"> </w:t>
            </w:r>
            <w:proofErr w:type="spellStart"/>
            <w:r w:rsidRPr="0003705F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>nákladnej</w:t>
            </w:r>
            <w:proofErr w:type="spellEnd"/>
            <w:r w:rsidR="008D3AD1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 xml:space="preserve"> </w:t>
            </w:r>
            <w:proofErr w:type="spellStart"/>
            <w:r w:rsidRPr="0003705F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>dopravy</w:t>
            </w:r>
            <w:proofErr w:type="spellEnd"/>
            <w:r w:rsidR="008D3AD1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 xml:space="preserve"> </w:t>
            </w:r>
            <w:proofErr w:type="spellStart"/>
            <w:r w:rsidRPr="0003705F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>nie</w:t>
            </w:r>
            <w:proofErr w:type="spellEnd"/>
            <w:r w:rsidRPr="0003705F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 xml:space="preserve"> je </w:t>
            </w:r>
            <w:proofErr w:type="spellStart"/>
            <w:r w:rsidRPr="0003705F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>oprávnený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Uvedené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sa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týka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výlučne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žiadateľov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ktorí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pôsobia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v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oblasti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cestenej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nákladnej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dopravy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Nákup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nákladného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vozidla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na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prepravu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materiálu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alebo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tovaru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pre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účely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žiadateľa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teda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nie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za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úplatu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pre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tretie</w:t>
            </w:r>
            <w:proofErr w:type="spellEnd"/>
            <w:r w:rsidR="008D3AD1"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subjekty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 xml:space="preserve"> je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oprávnený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9"/>
                <w:szCs w:val="19"/>
              </w:rPr>
              <w:t>.</w:t>
            </w:r>
          </w:p>
        </w:tc>
      </w:tr>
      <w:tr w:rsidR="00856D01" w:rsidRPr="009B0208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3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:rsidR="00856D01" w:rsidRPr="009B0208" w:rsidRDefault="00856D01" w:rsidP="009D7623">
            <w:pPr>
              <w:pStyle w:val="Default"/>
              <w:widowControl w:val="0"/>
              <w:ind w:left="85" w:right="85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029 </w:t>
            </w:r>
            <w:r w:rsidR="009D7623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-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Ostatný dlhodobý hmotný majetok vo výške obstarávacej ceny</w:t>
            </w:r>
          </w:p>
        </w:tc>
        <w:tc>
          <w:tcPr>
            <w:tcW w:w="8647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:rsidR="00856D01" w:rsidRPr="009B0208" w:rsidRDefault="00856D01" w:rsidP="00773273">
            <w:pPr>
              <w:pStyle w:val="Default"/>
              <w:widowControl w:val="0"/>
              <w:numPr>
                <w:ilvl w:val="0"/>
                <w:numId w:val="5"/>
              </w:numPr>
              <w:ind w:left="538" w:right="8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prevádzkových/špeciálnych strojov, prístrojov, zariadení vrátane prvého zaškolenia obsluhy (napr. CNC stroje, brúsky, frézy a iné výrobné zariadenia),</w:t>
            </w:r>
          </w:p>
          <w:p w:rsidR="00856D01" w:rsidRPr="009B0208" w:rsidRDefault="00856D01" w:rsidP="00773273">
            <w:pPr>
              <w:pStyle w:val="Default"/>
              <w:widowControl w:val="0"/>
              <w:numPr>
                <w:ilvl w:val="0"/>
                <w:numId w:val="5"/>
              </w:numPr>
              <w:ind w:left="538" w:right="8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technológií alebo časti technológií tvoriacich navzájom funkčný celok</w:t>
            </w:r>
            <w:r w:rsidR="00B73919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,</w:t>
            </w:r>
          </w:p>
        </w:tc>
      </w:tr>
      <w:tr w:rsidR="00856D01" w:rsidRPr="009B0208" w:rsidTr="00114544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3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:rsidR="00856D01" w:rsidRPr="009B0208" w:rsidRDefault="00856D01" w:rsidP="0003705F">
            <w:pPr>
              <w:pStyle w:val="Default"/>
              <w:widowControl w:val="0"/>
              <w:ind w:left="85" w:right="85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518 - ostatné služby</w:t>
            </w:r>
          </w:p>
        </w:tc>
        <w:tc>
          <w:tcPr>
            <w:tcW w:w="8647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:rsidR="005A67D1" w:rsidRPr="009B0208" w:rsidRDefault="00856D01" w:rsidP="00114544">
            <w:pPr>
              <w:pStyle w:val="Default"/>
              <w:widowControl w:val="0"/>
              <w:numPr>
                <w:ilvl w:val="0"/>
                <w:numId w:val="5"/>
              </w:numPr>
              <w:ind w:left="5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marketingové aktivity, podporujúce podnik rôznymi formami (letáky, reklamné pútače, inzercia a</w:t>
            </w:r>
            <w:r w:rsidR="00B73919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pod.),</w:t>
            </w:r>
          </w:p>
          <w:p w:rsidR="005A67D1" w:rsidRPr="009B0208" w:rsidRDefault="005A67D1" w:rsidP="00884FC7">
            <w:pPr>
              <w:pStyle w:val="Default"/>
              <w:widowControl w:val="0"/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</w:p>
          <w:p w:rsidR="00856D01" w:rsidRPr="009B0208" w:rsidRDefault="005A67D1" w:rsidP="00114544">
            <w:pPr>
              <w:pStyle w:val="Default"/>
              <w:widowControl w:val="0"/>
              <w:ind w:left="5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b/>
                <w:color w:val="auto"/>
                <w:sz w:val="19"/>
                <w:szCs w:val="19"/>
                <w:lang w:val="sk-SK"/>
              </w:rPr>
              <w:t>Výdavky na marketingové aktivity</w:t>
            </w:r>
            <w:r w:rsidR="008D3AD1">
              <w:rPr>
                <w:rFonts w:asciiTheme="minorHAnsi" w:hAnsiTheme="minorHAnsi" w:cstheme="minorHAnsi"/>
                <w:b/>
                <w:color w:val="auto"/>
                <w:sz w:val="19"/>
                <w:szCs w:val="19"/>
                <w:lang w:val="sk-SK"/>
              </w:rPr>
              <w:t xml:space="preserve"> </w:t>
            </w:r>
            <w:r w:rsidRPr="009B0208">
              <w:rPr>
                <w:rFonts w:asciiTheme="minorHAnsi" w:hAnsiTheme="minorHAnsi" w:cstheme="minorHAnsi"/>
                <w:b/>
                <w:color w:val="auto"/>
                <w:sz w:val="19"/>
                <w:szCs w:val="19"/>
                <w:lang w:val="sk-SK"/>
              </w:rPr>
              <w:t>sú oprávnené len v kombinácii s oprávnenými výdavkami uvedenými aspoň v rámci jednej inej skupiny výdavkov pre túto oprávnenú aktivitu a to maximálne do výšky 25% celkových oprávnených výdavkov projektu</w:t>
            </w:r>
            <w:r w:rsidR="00B73919" w:rsidRPr="009B0208">
              <w:rPr>
                <w:rFonts w:asciiTheme="minorHAnsi" w:hAnsiTheme="minorHAnsi" w:cstheme="minorHAnsi"/>
                <w:b/>
                <w:color w:val="auto"/>
                <w:sz w:val="19"/>
                <w:szCs w:val="19"/>
                <w:lang w:val="sk-SK"/>
              </w:rPr>
              <w:t>.</w:t>
            </w:r>
          </w:p>
        </w:tc>
      </w:tr>
    </w:tbl>
    <w:p w:rsidR="00856D01" w:rsidRPr="009B0208" w:rsidRDefault="00856D01" w:rsidP="004B5802">
      <w:pPr>
        <w:rPr>
          <w:rFonts w:asciiTheme="minorHAnsi" w:hAnsiTheme="minorHAnsi" w:cstheme="minorHAnsi"/>
          <w:i/>
          <w:highlight w:val="yellow"/>
        </w:rPr>
      </w:pPr>
    </w:p>
    <w:sectPr w:rsidR="00856D01" w:rsidRPr="009B0208" w:rsidSect="00114544">
      <w:pgSz w:w="16838" w:h="11906" w:orient="landscape"/>
      <w:pgMar w:top="1418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85F" w:rsidRDefault="0072185F" w:rsidP="007900C1">
      <w:r>
        <w:separator/>
      </w:r>
    </w:p>
  </w:endnote>
  <w:endnote w:type="continuationSeparator" w:id="0">
    <w:p w:rsidR="0072185F" w:rsidRDefault="0072185F" w:rsidP="0079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25" w:rsidRDefault="0072185F" w:rsidP="00437D96">
    <w:pPr>
      <w:pStyle w:val="Pta"/>
      <w:jc w:val="right"/>
    </w:pPr>
    <w:r>
      <w:rPr>
        <w:noProof/>
        <w:lang w:eastAsia="sk-SK"/>
      </w:rPr>
      <w:pict>
        <v:line id="Rovná spojnica 11" o:spid="_x0000_s2049" style="position:absolute;left:0;text-align:left;flip:y;z-index:251669504;visibility:visible;mso-width-relative:margin;mso-height-relative:margin" from="-.4pt,9.5pt" to="717.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" strokecolor="#8496b0 [1951]" strokeweight="1.5pt">
          <v:stroke joinstyle="miter"/>
        </v:line>
      </w:pict>
    </w:r>
  </w:p>
  <w:p w:rsidR="00A76425" w:rsidRDefault="00A76425" w:rsidP="00437D96">
    <w:pPr>
      <w:pStyle w:val="Pta"/>
      <w:jc w:val="right"/>
    </w:pPr>
    <w:r>
      <w:t xml:space="preserve">Strana </w:t>
    </w:r>
    <w:sdt>
      <w:sdtPr>
        <w:id w:val="-1165003335"/>
        <w:docPartObj>
          <w:docPartGallery w:val="Page Numbers (Bottom of Page)"/>
          <w:docPartUnique/>
        </w:docPartObj>
      </w:sdtPr>
      <w:sdtEndPr/>
      <w:sdtContent>
        <w:r w:rsidR="00410A92">
          <w:fldChar w:fldCharType="begin"/>
        </w:r>
        <w:r>
          <w:instrText>PAGE   \* MERGEFORMAT</w:instrText>
        </w:r>
        <w:r w:rsidR="00410A92">
          <w:fldChar w:fldCharType="separate"/>
        </w:r>
        <w:r w:rsidR="002A04A9">
          <w:rPr>
            <w:noProof/>
          </w:rPr>
          <w:t>4</w:t>
        </w:r>
        <w:r w:rsidR="00410A92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85F" w:rsidRDefault="0072185F" w:rsidP="007900C1">
      <w:r>
        <w:separator/>
      </w:r>
    </w:p>
  </w:footnote>
  <w:footnote w:type="continuationSeparator" w:id="0">
    <w:p w:rsidR="0072185F" w:rsidRDefault="0072185F" w:rsidP="007900C1">
      <w:r>
        <w:continuationSeparator/>
      </w:r>
    </w:p>
  </w:footnote>
  <w:footnote w:id="1">
    <w:p w:rsidR="00A76425" w:rsidRDefault="00A76425" w:rsidP="007A1D28">
      <w:pPr>
        <w:pStyle w:val="Textpoznmkypodiarou"/>
        <w:ind w:left="170" w:hanging="170"/>
        <w:jc w:val="both"/>
        <w:rPr>
          <w:rStyle w:val="Odkaznapoznmkupodiarou"/>
          <w:rFonts w:ascii="Arial Narrow" w:hAnsi="Arial Narrow"/>
          <w:szCs w:val="18"/>
        </w:rPr>
      </w:pPr>
      <w:r>
        <w:rPr>
          <w:rStyle w:val="Odkaznapoznmkupodiarou"/>
          <w:rFonts w:ascii="Arial Narrow" w:hAnsi="Arial Narrow"/>
          <w:szCs w:val="18"/>
        </w:rPr>
        <w:footnoteRef/>
      </w:r>
      <w:r>
        <w:rPr>
          <w:rFonts w:ascii="Arial Narrow" w:hAnsi="Arial Narrow"/>
          <w:szCs w:val="18"/>
          <w:vertAlign w:val="subscript"/>
        </w:rPr>
        <w:tab/>
      </w:r>
      <w:r>
        <w:rPr>
          <w:rStyle w:val="Zvraznenie"/>
          <w:rFonts w:ascii="Arial Narrow" w:hAnsi="Arial Narrow"/>
          <w:bCs/>
          <w:szCs w:val="18"/>
          <w:shd w:val="clear" w:color="auto" w:fill="FFFFFF"/>
        </w:rPr>
        <w:t>Zákon</w:t>
      </w:r>
      <w:r>
        <w:rPr>
          <w:rStyle w:val="apple-converted-space"/>
          <w:rFonts w:ascii="Arial Narrow" w:hAnsi="Arial Narrow"/>
          <w:i/>
          <w:szCs w:val="18"/>
          <w:shd w:val="clear" w:color="auto" w:fill="FFFFFF"/>
        </w:rPr>
        <w:t> </w:t>
      </w:r>
      <w:r>
        <w:rPr>
          <w:rFonts w:ascii="Arial Narrow" w:hAnsi="Arial Narrow"/>
          <w:szCs w:val="18"/>
          <w:shd w:val="clear" w:color="auto" w:fill="FFFFFF"/>
        </w:rPr>
        <w:t>č. 222/2004 Z. z. o dani z pridanej hodnoty v znení neskorších predpisov.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25" w:rsidRDefault="002A04A9" w:rsidP="00437D96">
    <w:pPr>
      <w:pStyle w:val="Hlavika"/>
      <w:rPr>
        <w:rFonts w:ascii="Arial Narrow" w:hAnsi="Arial Narrow"/>
        <w:sz w:val="20"/>
      </w:rPr>
    </w:pPr>
    <w:r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3600" behindDoc="1" locked="0" layoutInCell="1" allowOverlap="1" wp14:anchorId="7F53C595" wp14:editId="4BCFEFE5">
          <wp:simplePos x="0" y="0"/>
          <wp:positionH relativeFrom="column">
            <wp:posOffset>1866265</wp:posOffset>
          </wp:positionH>
          <wp:positionV relativeFrom="paragraph">
            <wp:posOffset>-78105</wp:posOffset>
          </wp:positionV>
          <wp:extent cx="1733909" cy="397425"/>
          <wp:effectExtent l="0" t="0" r="0" b="0"/>
          <wp:wrapNone/>
          <wp:docPr id="3" name="Obrázok 3" descr="M:\013 Výzvy\Obdobie 2014-2020\Výzvy MAS - IROP\Vyhlásené výzvy MAS Vršatec - IROP\5.1.1 - aktivita A1\Výzva A1\logo mirri farebne 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013 Výzvy\Obdobie 2014-2020\Výzvy MAS - IROP\Vyhlásené výzvy MAS Vršatec - IROP\5.1.1 - aktivita A1\Výzva A1\logo mirri farebne 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909" cy="39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59264" behindDoc="1" locked="0" layoutInCell="1" allowOverlap="1" wp14:anchorId="509AA916" wp14:editId="58559B50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7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6425">
      <w:rPr>
        <w:rFonts w:ascii="Arial Narrow" w:hAnsi="Arial Narrow"/>
        <w:sz w:val="20"/>
      </w:rPr>
      <w:tab/>
    </w:r>
    <w:r w:rsidR="00A76425">
      <w:rPr>
        <w:rFonts w:ascii="Arial Narrow" w:hAnsi="Arial Narrow"/>
        <w:sz w:val="20"/>
      </w:rPr>
      <w:tab/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2336" behindDoc="1" locked="0" layoutInCell="1" allowOverlap="1" wp14:anchorId="67344299" wp14:editId="5AEBCF0F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5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76425" w:rsidRDefault="00A76425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25" w:rsidRDefault="0010659E" w:rsidP="00437D96">
    <w:pPr>
      <w:pStyle w:val="Hlavika"/>
      <w:rPr>
        <w:rFonts w:ascii="Arial Narrow" w:hAnsi="Arial Narrow"/>
        <w:sz w:val="20"/>
      </w:rPr>
    </w:pPr>
    <w:r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1552" behindDoc="1" locked="0" layoutInCell="1" allowOverlap="1" wp14:anchorId="7F53C595" wp14:editId="4BCFEFE5">
          <wp:simplePos x="0" y="0"/>
          <wp:positionH relativeFrom="column">
            <wp:posOffset>1713865</wp:posOffset>
          </wp:positionH>
          <wp:positionV relativeFrom="paragraph">
            <wp:posOffset>-144780</wp:posOffset>
          </wp:positionV>
          <wp:extent cx="1733909" cy="397425"/>
          <wp:effectExtent l="0" t="0" r="0" b="0"/>
          <wp:wrapNone/>
          <wp:docPr id="2" name="Obrázok 2" descr="M:\013 Výzvy\Obdobie 2014-2020\Výzvy MAS - IROP\Vyhlásené výzvy MAS Vršatec - IROP\5.1.1 - aktivita A1\Výzva A1\logo mirri farebne 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013 Výzvy\Obdobie 2014-2020\Výzvy MAS - IROP\Vyhlásené výzvy MAS Vršatec - IROP\5.1.1 - aktivita A1\Výzva A1\logo mirri farebne 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909" cy="39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3360" behindDoc="1" locked="0" layoutInCell="1" allowOverlap="1" wp14:anchorId="49A8D53B" wp14:editId="6D0918A4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6425">
      <w:rPr>
        <w:rFonts w:ascii="Arial Narrow" w:hAnsi="Arial Narrow"/>
        <w:sz w:val="20"/>
      </w:rPr>
      <w:tab/>
    </w:r>
    <w:r w:rsidR="00A76425">
      <w:rPr>
        <w:rFonts w:ascii="Arial Narrow" w:hAnsi="Arial Narrow"/>
        <w:sz w:val="20"/>
      </w:rPr>
      <w:tab/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7456" behindDoc="1" locked="0" layoutInCell="1" allowOverlap="1" wp14:anchorId="11032E1D" wp14:editId="420CBC9E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10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76425" w:rsidRPr="00687FF8" w:rsidRDefault="00A76425" w:rsidP="00437D96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25" w:rsidRPr="001B5DCB" w:rsidRDefault="008C0C85" w:rsidP="00437D96">
    <w:pPr>
      <w:pStyle w:val="Hlavika"/>
      <w:tabs>
        <w:tab w:val="right" w:pos="14004"/>
      </w:tabs>
    </w:pPr>
    <w:r>
      <w:t xml:space="preserve">Príloha č. 2 výzvy - </w:t>
    </w:r>
    <w:r w:rsidR="00A76425" w:rsidRPr="001B5DCB">
      <w:t>Špecifikácia oprávnených aktivít a oprávnených výdavkov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04D7"/>
    <w:multiLevelType w:val="hybridMultilevel"/>
    <w:tmpl w:val="AA7025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5CE1"/>
    <w:multiLevelType w:val="hybridMultilevel"/>
    <w:tmpl w:val="EDBE3E6E"/>
    <w:lvl w:ilvl="0" w:tplc="041B0005">
      <w:start w:val="1"/>
      <w:numFmt w:val="bullet"/>
      <w:lvlText w:val=""/>
      <w:lvlJc w:val="left"/>
      <w:pPr>
        <w:ind w:left="462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>
    <w:nsid w:val="1C00522C"/>
    <w:multiLevelType w:val="hybridMultilevel"/>
    <w:tmpl w:val="F528908C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1A3C02"/>
    <w:multiLevelType w:val="hybridMultilevel"/>
    <w:tmpl w:val="152C90FE"/>
    <w:lvl w:ilvl="0" w:tplc="CDBEAC6C">
      <w:numFmt w:val="bullet"/>
      <w:lvlText w:val="•"/>
      <w:lvlJc w:val="left"/>
      <w:pPr>
        <w:ind w:left="578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36FD426E"/>
    <w:multiLevelType w:val="hybridMultilevel"/>
    <w:tmpl w:val="954AE136"/>
    <w:lvl w:ilvl="0" w:tplc="D2EA154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4B64CA"/>
    <w:multiLevelType w:val="hybridMultilevel"/>
    <w:tmpl w:val="C6C275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13754F"/>
    <w:multiLevelType w:val="hybridMultilevel"/>
    <w:tmpl w:val="3DB6E6C4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5DA2B37"/>
    <w:multiLevelType w:val="hybridMultilevel"/>
    <w:tmpl w:val="CE5E8FFA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94880"/>
    <w:multiLevelType w:val="hybridMultilevel"/>
    <w:tmpl w:val="17EE5060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or">
    <w15:presenceInfo w15:providerId="None" w15:userId="Autor"/>
  </w15:person>
  <w15:person w15:author="pb">
    <w15:presenceInfo w15:providerId="None" w15:userId="pb"/>
  </w15:person>
  <w15:person w15:author="Šupáková Petra">
    <w15:presenceInfo w15:providerId="AD" w15:userId="S-1-5-21-3495560190-2307090886-770446312-10964"/>
  </w15:person>
  <w15:person w15:author="RO">
    <w15:presenceInfo w15:providerId="None" w15:userId="RO"/>
  </w15:person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996"/>
    <w:rsid w:val="000309C2"/>
    <w:rsid w:val="0003705F"/>
    <w:rsid w:val="00041EA6"/>
    <w:rsid w:val="00045BF4"/>
    <w:rsid w:val="00050852"/>
    <w:rsid w:val="00051444"/>
    <w:rsid w:val="00052740"/>
    <w:rsid w:val="00065996"/>
    <w:rsid w:val="000867AB"/>
    <w:rsid w:val="0009378B"/>
    <w:rsid w:val="000950EA"/>
    <w:rsid w:val="000A5B92"/>
    <w:rsid w:val="000B25BD"/>
    <w:rsid w:val="000E52FF"/>
    <w:rsid w:val="000F6308"/>
    <w:rsid w:val="00106314"/>
    <w:rsid w:val="0010659E"/>
    <w:rsid w:val="00113C2C"/>
    <w:rsid w:val="00114544"/>
    <w:rsid w:val="001334FC"/>
    <w:rsid w:val="001663AC"/>
    <w:rsid w:val="001770B0"/>
    <w:rsid w:val="001A66A4"/>
    <w:rsid w:val="001B4D56"/>
    <w:rsid w:val="001C297B"/>
    <w:rsid w:val="001F08C9"/>
    <w:rsid w:val="00222486"/>
    <w:rsid w:val="00224D63"/>
    <w:rsid w:val="00286B67"/>
    <w:rsid w:val="00290A29"/>
    <w:rsid w:val="002A04A9"/>
    <w:rsid w:val="002A4B1F"/>
    <w:rsid w:val="002B76C5"/>
    <w:rsid w:val="002D45AB"/>
    <w:rsid w:val="002F25E6"/>
    <w:rsid w:val="00301FE1"/>
    <w:rsid w:val="00340668"/>
    <w:rsid w:val="00350521"/>
    <w:rsid w:val="00355300"/>
    <w:rsid w:val="003754E6"/>
    <w:rsid w:val="003850A7"/>
    <w:rsid w:val="003A78DE"/>
    <w:rsid w:val="003D61B8"/>
    <w:rsid w:val="003E0C5A"/>
    <w:rsid w:val="003F6B8D"/>
    <w:rsid w:val="00410A92"/>
    <w:rsid w:val="00420279"/>
    <w:rsid w:val="004234C1"/>
    <w:rsid w:val="00437D96"/>
    <w:rsid w:val="00450EE2"/>
    <w:rsid w:val="00455F27"/>
    <w:rsid w:val="00480B21"/>
    <w:rsid w:val="004A07A8"/>
    <w:rsid w:val="004A17A5"/>
    <w:rsid w:val="004A704B"/>
    <w:rsid w:val="004B5802"/>
    <w:rsid w:val="004B763F"/>
    <w:rsid w:val="004B7E79"/>
    <w:rsid w:val="004C49AD"/>
    <w:rsid w:val="00507295"/>
    <w:rsid w:val="00523419"/>
    <w:rsid w:val="005265E1"/>
    <w:rsid w:val="00545CDC"/>
    <w:rsid w:val="005A67D1"/>
    <w:rsid w:val="005E412A"/>
    <w:rsid w:val="0063489B"/>
    <w:rsid w:val="006C0D2C"/>
    <w:rsid w:val="006E0BA1"/>
    <w:rsid w:val="006E2C53"/>
    <w:rsid w:val="006F416A"/>
    <w:rsid w:val="00707EA7"/>
    <w:rsid w:val="007178B7"/>
    <w:rsid w:val="0072185F"/>
    <w:rsid w:val="00722D6C"/>
    <w:rsid w:val="00731433"/>
    <w:rsid w:val="00732593"/>
    <w:rsid w:val="007723AE"/>
    <w:rsid w:val="00773273"/>
    <w:rsid w:val="007900C1"/>
    <w:rsid w:val="00791038"/>
    <w:rsid w:val="00796060"/>
    <w:rsid w:val="007A1D28"/>
    <w:rsid w:val="007C283F"/>
    <w:rsid w:val="00801AF8"/>
    <w:rsid w:val="008563D7"/>
    <w:rsid w:val="00856D01"/>
    <w:rsid w:val="008756EC"/>
    <w:rsid w:val="00880DAE"/>
    <w:rsid w:val="00884FC7"/>
    <w:rsid w:val="00895F57"/>
    <w:rsid w:val="008C0C85"/>
    <w:rsid w:val="008D3AD1"/>
    <w:rsid w:val="00910377"/>
    <w:rsid w:val="00924CB1"/>
    <w:rsid w:val="00937035"/>
    <w:rsid w:val="009662B4"/>
    <w:rsid w:val="009670EF"/>
    <w:rsid w:val="0097155E"/>
    <w:rsid w:val="00985014"/>
    <w:rsid w:val="00986D76"/>
    <w:rsid w:val="00991D6C"/>
    <w:rsid w:val="009A1FA7"/>
    <w:rsid w:val="009A5787"/>
    <w:rsid w:val="009B0208"/>
    <w:rsid w:val="009D7016"/>
    <w:rsid w:val="009D7623"/>
    <w:rsid w:val="00A0441A"/>
    <w:rsid w:val="00A76425"/>
    <w:rsid w:val="00AD3328"/>
    <w:rsid w:val="00B0092A"/>
    <w:rsid w:val="00B24ED0"/>
    <w:rsid w:val="00B46148"/>
    <w:rsid w:val="00B505EC"/>
    <w:rsid w:val="00B73919"/>
    <w:rsid w:val="00B7415C"/>
    <w:rsid w:val="00B97C29"/>
    <w:rsid w:val="00BA25DC"/>
    <w:rsid w:val="00BF6595"/>
    <w:rsid w:val="00CB1901"/>
    <w:rsid w:val="00CC2386"/>
    <w:rsid w:val="00CC5DB8"/>
    <w:rsid w:val="00CD4576"/>
    <w:rsid w:val="00D26431"/>
    <w:rsid w:val="00D27547"/>
    <w:rsid w:val="00D30727"/>
    <w:rsid w:val="00D41226"/>
    <w:rsid w:val="00D4450F"/>
    <w:rsid w:val="00D76D93"/>
    <w:rsid w:val="00D80A8E"/>
    <w:rsid w:val="00D91118"/>
    <w:rsid w:val="00DA2EC4"/>
    <w:rsid w:val="00DD6BA2"/>
    <w:rsid w:val="00DF3F3E"/>
    <w:rsid w:val="00E10467"/>
    <w:rsid w:val="00E20668"/>
    <w:rsid w:val="00E25773"/>
    <w:rsid w:val="00E64C0E"/>
    <w:rsid w:val="00ED21AB"/>
    <w:rsid w:val="00F024E8"/>
    <w:rsid w:val="00F050EA"/>
    <w:rsid w:val="00F246B5"/>
    <w:rsid w:val="00F64E2F"/>
    <w:rsid w:val="00FA1257"/>
    <w:rsid w:val="00FC4269"/>
    <w:rsid w:val="00FD5564"/>
    <w:rsid w:val="00FF5E6E"/>
    <w:rsid w:val="00FF6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00C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900C1"/>
    <w:pPr>
      <w:tabs>
        <w:tab w:val="right" w:pos="8222"/>
      </w:tabs>
    </w:pPr>
    <w:rPr>
      <w:sz w:val="18"/>
    </w:rPr>
  </w:style>
  <w:style w:type="character" w:customStyle="1" w:styleId="PtaChar">
    <w:name w:val="Päta Char"/>
    <w:basedOn w:val="Predvolenpsmoodseku"/>
    <w:link w:val="Pta"/>
    <w:uiPriority w:val="99"/>
    <w:rsid w:val="007900C1"/>
    <w:rPr>
      <w:rFonts w:ascii="Times New Roman" w:eastAsia="Times New Roman" w:hAnsi="Times New Roman" w:cs="Times New Roman"/>
      <w:sz w:val="18"/>
      <w:szCs w:val="20"/>
    </w:rPr>
  </w:style>
  <w:style w:type="paragraph" w:styleId="Hlavika">
    <w:name w:val="header"/>
    <w:basedOn w:val="Normlny"/>
    <w:link w:val="HlavikaChar"/>
    <w:uiPriority w:val="99"/>
    <w:rsid w:val="007900C1"/>
    <w:pPr>
      <w:spacing w:line="220" w:lineRule="atLeast"/>
      <w:jc w:val="right"/>
    </w:pPr>
    <w:rPr>
      <w:i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7900C1"/>
    <w:rPr>
      <w:rFonts w:ascii="Times New Roman" w:eastAsia="Times New Roman" w:hAnsi="Times New Roman" w:cs="Times New Roman"/>
      <w:i/>
      <w:sz w:val="18"/>
      <w:szCs w:val="20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Char4"/>
    <w:basedOn w:val="Normlny"/>
    <w:link w:val="TextpoznmkypodiarouChar"/>
    <w:uiPriority w:val="99"/>
    <w:semiHidden/>
    <w:rsid w:val="007900C1"/>
    <w:rPr>
      <w:sz w:val="18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Char4 Char"/>
    <w:basedOn w:val="Predvolenpsmoodseku"/>
    <w:link w:val="Textpoznmkypodiarou"/>
    <w:uiPriority w:val="99"/>
    <w:semiHidden/>
    <w:rsid w:val="007900C1"/>
    <w:rPr>
      <w:rFonts w:ascii="Times New Roman" w:eastAsia="Times New Roman" w:hAnsi="Times New Roman" w:cs="Times New Roman"/>
      <w:sz w:val="18"/>
      <w:szCs w:val="20"/>
    </w:rPr>
  </w:style>
  <w:style w:type="character" w:styleId="slostrany">
    <w:name w:val="page number"/>
    <w:basedOn w:val="Predvolenpsmoodseku"/>
    <w:semiHidden/>
    <w:rsid w:val="007900C1"/>
    <w:rPr>
      <w:sz w:val="22"/>
    </w:rPr>
  </w:style>
  <w:style w:type="paragraph" w:styleId="Odsekzoznamu">
    <w:name w:val="List Paragraph"/>
    <w:aliases w:val="body,Odsek zoznamu2,List Paragraph,Listenabsatz"/>
    <w:basedOn w:val="Normlny"/>
    <w:link w:val="OdsekzoznamuChar"/>
    <w:uiPriority w:val="34"/>
    <w:qFormat/>
    <w:rsid w:val="007900C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900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00C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00C1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7900C1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uiPriority w:val="99"/>
    <w:semiHidden/>
    <w:rsid w:val="007900C1"/>
    <w:rPr>
      <w:rFonts w:cs="Times New Roman"/>
      <w:vertAlign w:val="superscript"/>
    </w:rPr>
  </w:style>
  <w:style w:type="character" w:customStyle="1" w:styleId="OdsekzoznamuChar">
    <w:name w:val="Odsek zoznamu Char"/>
    <w:aliases w:val="body Char,Odsek zoznamu2 Char,List Paragraph Char,Listenabsatz Char"/>
    <w:link w:val="Odsekzoznamu"/>
    <w:uiPriority w:val="34"/>
    <w:locked/>
    <w:rsid w:val="007900C1"/>
    <w:rPr>
      <w:rFonts w:ascii="Times New Roman" w:eastAsia="Times New Roman" w:hAnsi="Times New Roman" w:cs="Times New Roman"/>
      <w:szCs w:val="20"/>
    </w:rPr>
  </w:style>
  <w:style w:type="character" w:styleId="Textzstupnhosymbolu">
    <w:name w:val="Placeholder Text"/>
    <w:basedOn w:val="Predvolenpsmoodseku"/>
    <w:uiPriority w:val="99"/>
    <w:semiHidden/>
    <w:rsid w:val="007900C1"/>
    <w:rPr>
      <w:color w:val="80808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1D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1D6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991D6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1D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1D6C"/>
    <w:rPr>
      <w:rFonts w:ascii="Segoe UI" w:eastAsia="Times New Roman" w:hAnsi="Segoe UI" w:cs="Segoe UI"/>
      <w:sz w:val="18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9D7016"/>
    <w:rPr>
      <w:rFonts w:ascii="Calibri" w:eastAsia="Times New Roman" w:hAnsi="Calibri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9D7016"/>
    <w:pPr>
      <w:spacing w:after="0" w:line="240" w:lineRule="auto"/>
    </w:pPr>
    <w:rPr>
      <w:rFonts w:ascii="Calibri" w:eastAsia="Times New Roman" w:hAnsi="Calibri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9D7016"/>
  </w:style>
  <w:style w:type="character" w:styleId="Zvraznenie">
    <w:name w:val="Emphasis"/>
    <w:basedOn w:val="Predvolenpsmoodseku"/>
    <w:uiPriority w:val="20"/>
    <w:qFormat/>
    <w:rsid w:val="009D7016"/>
    <w:rPr>
      <w:i/>
      <w:iCs/>
    </w:rPr>
  </w:style>
  <w:style w:type="paragraph" w:customStyle="1" w:styleId="Default">
    <w:name w:val="Default"/>
    <w:rsid w:val="00D80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Deloittetable21">
    <w:name w:val="Deloitte table 21"/>
    <w:basedOn w:val="Normlnatabuka"/>
    <w:rsid w:val="00D80A8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styleId="Normlnywebov">
    <w:name w:val="Normal (Web)"/>
    <w:basedOn w:val="Normlny"/>
    <w:uiPriority w:val="99"/>
    <w:semiHidden/>
    <w:unhideWhenUsed/>
    <w:rsid w:val="00F64E2F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65F6E-03BF-4835-9295-D5B07FA30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</dc:creator>
  <cp:lastModifiedBy>Užívateľ</cp:lastModifiedBy>
  <cp:revision>11</cp:revision>
  <dcterms:created xsi:type="dcterms:W3CDTF">2020-03-30T19:37:00Z</dcterms:created>
  <dcterms:modified xsi:type="dcterms:W3CDTF">2020-10-09T07:39:00Z</dcterms:modified>
</cp:coreProperties>
</file>